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Requirements for JAMAICA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Notarized copies of (original) government issued birth certificates.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Notarized copies of valid government issued photo IDs or driver’s licenses.</w:t>
        <w:br w:type="textWrapping"/>
        <w:t xml:space="preserve">Legal name changes or legal adoption papers (if applicable).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Court certified final divorce decree (if applicable).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Government issued death certificates with related marriage certificates (if applicable).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An original notarized sworn affidavit referring to documents specifically may be provided to accompany photocopy of documents.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Residency requirement (48 hours*)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Marriage license and administrative fee (US$250.00)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sz w:val="21"/>
          <w:szCs w:val="21"/>
          <w:rtl w:val="0"/>
        </w:rPr>
        <w:t xml:space="preserve">For residents of Philippines, there may be additional documentation requirements. Please contact 1-888-SANDALS for complete information.</w:t>
      </w:r>
    </w:p>
    <w:p w:rsidR="00000000" w:rsidDel="00000000" w:rsidP="00000000" w:rsidRDefault="00000000" w:rsidRPr="00000000" w14:paraId="0000000A">
      <w:pPr>
        <w:rPr>
          <w:color w:val="797979"/>
          <w:sz w:val="18"/>
          <w:szCs w:val="18"/>
          <w:highlight w:val="white"/>
        </w:rPr>
      </w:pPr>
      <w:r w:rsidDel="00000000" w:rsidR="00000000" w:rsidRPr="00000000">
        <w:rPr>
          <w:color w:val="797979"/>
          <w:sz w:val="18"/>
          <w:szCs w:val="18"/>
          <w:highlight w:val="white"/>
          <w:rtl w:val="0"/>
        </w:rPr>
        <w:t xml:space="preserve">*the 48 hours residency requirement means that couples can get married in Jamaica 2 days after arrival. In Jamaica the day of arrival, weekends and public holidays are included in the residency period.</w:t>
      </w:r>
    </w:p>
    <w:p w:rsidR="00000000" w:rsidDel="00000000" w:rsidP="00000000" w:rsidRDefault="00000000" w:rsidRPr="00000000" w14:paraId="0000000B">
      <w:pPr>
        <w:rPr>
          <w:color w:val="797979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color w:val="797979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5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DAY OF ARRIVAL IN JAMAICA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EARLIEST WEDDING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Wednesday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Thursday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Monday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Tuesday</w:t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100" w:lineRule="auto"/>
        <w:ind w:left="32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-Public holidays in Jamaica do not influence the earliest wedding day mentioned in the table above.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left="32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-Final payment on wedding options is due sixty (60) days prior to arrival.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left="32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-Cancellations made at least forty-five (45) days prior to arrival are fully refundable, except for non-refundable items including but not limited to certain deposits, administrative fees, custom third-party vendor items, external event suppliers and photography, entertainment, etc.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left="32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-Floral Purchases are NON-REFUNDABLE or transferable if canceled within 45 days of arrival.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left="32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-Cancellations made 44-31 days prior to arrival will receive a 50% refund, except for non-refundable items listed above.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left="320" w:firstLine="0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-Cancellations made 30 days or less prior to arrival are non-refundable.</w:t>
      </w:r>
    </w:p>
    <w:p w:rsidR="00000000" w:rsidDel="00000000" w:rsidP="00000000" w:rsidRDefault="00000000" w:rsidRPr="00000000" w14:paraId="00000023">
      <w:pPr>
        <w:rPr>
          <w:color w:val="797979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b1a18f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